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4C" w:rsidRPr="009A5A4C" w:rsidRDefault="009A5A4C" w:rsidP="009A5A4C">
      <w:pPr>
        <w:ind w:left="-567" w:firstLine="567"/>
        <w:jc w:val="center"/>
        <w:rPr>
          <w:b/>
          <w:bCs/>
          <w:sz w:val="28"/>
          <w:szCs w:val="28"/>
        </w:rPr>
      </w:pPr>
      <w:bookmarkStart w:id="0" w:name="_Hlk80370097"/>
      <w:r w:rsidRPr="009A5A4C">
        <w:rPr>
          <w:b/>
          <w:bCs/>
          <w:sz w:val="28"/>
          <w:szCs w:val="28"/>
        </w:rPr>
        <w:t>Информационное письмо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 Московской области </w:t>
      </w:r>
      <w:bookmarkEnd w:id="0"/>
      <w:r>
        <w:rPr>
          <w:sz w:val="28"/>
          <w:szCs w:val="28"/>
        </w:rPr>
        <w:t>«Госюрбюро» оказывает бесплатную квалифицированную юридическую помощь гражданам Российской Федерации в соответствии с Федеральным законом от 21.11.2011 г. №324–ФЗ «О бесплатной юридической помощи в Российской Федерации», Законом Московской области от 27.07.2013 г. № 97/2013-ОЗ «О предоставлении бесплатной юридической помощи в Московской области» и другими нормативными правовыми актами Российской Федерации и Московской  области.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ч. 2 ст. 20 Федерального закона от 21.11.2011 г. № 324-ФЗ «О бесплатной юридической помощи в Российской Федерации», ч. 2 ст. 5 Закона Московской области от 27.07.2013 г. № 97/2013-ОЗ «О предоставлении бесплатной юридической помощи в Московской области» ГКУ Московской области «Госюрбюро»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 - 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защита прав потребителей (в части предоставления коммунальных услуг);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признание гражданина безработным и установление пособия по безработице;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>
        <w:rPr>
          <w:sz w:val="28"/>
          <w:szCs w:val="28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8)</w:t>
      </w:r>
      <w:r>
        <w:rPr>
          <w:sz w:val="28"/>
          <w:szCs w:val="28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9)</w:t>
      </w:r>
      <w:r>
        <w:rPr>
          <w:sz w:val="28"/>
          <w:szCs w:val="28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10)</w:t>
      </w:r>
      <w:r>
        <w:rPr>
          <w:sz w:val="28"/>
          <w:szCs w:val="28"/>
        </w:rPr>
        <w:t xml:space="preserve"> установление и оспаривание отцовства (материнства), взыскание алиментов;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10.1)</w:t>
      </w:r>
      <w:r>
        <w:rPr>
          <w:sz w:val="28"/>
          <w:szCs w:val="28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10.2)</w:t>
      </w:r>
      <w:r>
        <w:rPr>
          <w:sz w:val="28"/>
          <w:szCs w:val="28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>
        <w:rPr>
          <w:sz w:val="28"/>
          <w:szCs w:val="28"/>
        </w:rPr>
        <w:t xml:space="preserve"> реабилитация граждан, пострадавших от политических репрессий;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12)</w:t>
      </w:r>
      <w:r>
        <w:rPr>
          <w:sz w:val="28"/>
          <w:szCs w:val="28"/>
        </w:rPr>
        <w:t xml:space="preserve"> ограничение дееспособности;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13)</w:t>
      </w:r>
      <w:r>
        <w:rPr>
          <w:sz w:val="28"/>
          <w:szCs w:val="28"/>
        </w:rPr>
        <w:t xml:space="preserve"> обжалование нарушений прав и свобод граждан при оказании психиатрической помощи;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14)</w:t>
      </w:r>
      <w:r>
        <w:rPr>
          <w:sz w:val="28"/>
          <w:szCs w:val="28"/>
        </w:rPr>
        <w:t xml:space="preserve"> медико-социальная экспертиза и реабилитация инвалидов;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15)</w:t>
      </w:r>
      <w:r>
        <w:rPr>
          <w:sz w:val="28"/>
          <w:szCs w:val="28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16)</w:t>
      </w:r>
      <w:r>
        <w:rPr>
          <w:sz w:val="28"/>
          <w:szCs w:val="28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Бесплатная юридическая помощь на территории Московской области оказывается также в случаях: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bookmarkStart w:id="1" w:name="sub_521"/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bookmarkStart w:id="2" w:name="sub_522"/>
      <w:bookmarkEnd w:id="1"/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защиты прав потребителей в части предоставления медицинских услуг;</w:t>
      </w:r>
    </w:p>
    <w:bookmarkEnd w:id="2"/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защиты и обеспечения прав и законных интересов несовершеннолетних детей из многодетных семей.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3 ст. 20 Федерального закона от 21.11.2011 г. № 324-ФЗ «О бесплатной юридической помощи в Российской Федерации», ч. 1 ст. 5 Закона Московской области от 27.07.2013 г. № 97/2013-ОЗ «О предоставлении бесплатной </w:t>
      </w:r>
      <w:r>
        <w:rPr>
          <w:sz w:val="28"/>
          <w:szCs w:val="28"/>
        </w:rPr>
        <w:lastRenderedPageBreak/>
        <w:t xml:space="preserve">юридической помощи в Московской области» ГКУ Московской области «Госюрбюро» представляет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истцами и ответчиками при рассмотрении судами дел о: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истцами (заявителями) при рассмотрении судами дел: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о взыскании алиментов;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в)</w:t>
      </w:r>
      <w:r>
        <w:rPr>
          <w:sz w:val="28"/>
          <w:szCs w:val="28"/>
        </w:rPr>
        <w:t xml:space="preserve">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гражданами, в отношении которых судом рассматривается заявление о признании их недееспособными;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гражданами, пострадавшими от политических репрессий, - по вопросам, связанным с реабилитацией;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сообщаем, что в соответствии с ч. 1 ст. 20 Федерального закона от 21.11.2011 г. № 324-ФЗ «О бесплатной юридической помощи в Российской Федерации», ч. 2 ст. 4 Закона Московской области от 27.07.2013 г. № 97/2013-0З «О предоставлении бесплатной юридической помощи в Московской области» право на получение всех видов бесплатной юридической помощи, имеют следующие категории граждан: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инвалиды I и II группы;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4.1)</w:t>
      </w:r>
      <w:r>
        <w:rPr>
          <w:sz w:val="28"/>
          <w:szCs w:val="28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4.2)</w:t>
      </w:r>
      <w:r>
        <w:rPr>
          <w:sz w:val="28"/>
          <w:szCs w:val="28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>
        <w:rPr>
          <w:sz w:val="28"/>
          <w:szCs w:val="28"/>
        </w:rPr>
        <w:t xml:space="preserve"> граждане, имеющие право на бесплатную юридическую помощь в соответствии с Законом Российской Федерации от 02.07.1992 г. № 3185-I «О психиатрической помощи и гарантиях прав граждан при ее оказании»;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8.1)</w:t>
      </w:r>
      <w:r>
        <w:rPr>
          <w:sz w:val="28"/>
          <w:szCs w:val="28"/>
        </w:rPr>
        <w:t xml:space="preserve"> граждане, пострадавшие в результате чрезвычайной ситуации: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дети погибшего (умершего) в результате чрезвычайной ситуации;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в)</w:t>
      </w:r>
      <w:r>
        <w:rPr>
          <w:sz w:val="28"/>
          <w:szCs w:val="28"/>
        </w:rPr>
        <w:t xml:space="preserve"> родители погибшего (умершего) в результате чрезвычайной ситуации;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 xml:space="preserve">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д)</w:t>
      </w:r>
      <w:r>
        <w:rPr>
          <w:sz w:val="28"/>
          <w:szCs w:val="28"/>
        </w:rPr>
        <w:t xml:space="preserve"> граждане, здоровью которых причинен вред в результате чрезвычайной ситуации;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е)</w:t>
      </w:r>
      <w:r>
        <w:rPr>
          <w:sz w:val="28"/>
          <w:szCs w:val="28"/>
        </w:rPr>
        <w:t xml:space="preserve">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9)</w:t>
      </w:r>
      <w:r>
        <w:rPr>
          <w:sz w:val="28"/>
          <w:szCs w:val="28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10) </w:t>
      </w:r>
      <w:r>
        <w:rPr>
          <w:sz w:val="28"/>
          <w:szCs w:val="28"/>
        </w:rPr>
        <w:t>полные кавалеры орденов Славы и (или) Трудовой Славы, Почетные граждане Московской области;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11) </w:t>
      </w:r>
      <w:r>
        <w:rPr>
          <w:sz w:val="28"/>
          <w:szCs w:val="28"/>
        </w:rPr>
        <w:t>обманутые участники долевого строительства.</w:t>
      </w:r>
    </w:p>
    <w:p w:rsidR="009A5A4C" w:rsidRDefault="009A5A4C" w:rsidP="009A5A4C">
      <w:pPr>
        <w:ind w:left="-567" w:firstLine="567"/>
        <w:jc w:val="both"/>
        <w:rPr>
          <w:sz w:val="28"/>
          <w:szCs w:val="28"/>
        </w:rPr>
      </w:pPr>
    </w:p>
    <w:p w:rsidR="009A5A4C" w:rsidRDefault="009A5A4C" w:rsidP="009A5A4C">
      <w:pPr>
        <w:ind w:left="-567"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 обращении необходимо предоставить документ, подтверждающий наличие льготной категории.</w:t>
      </w:r>
      <w:bookmarkStart w:id="3" w:name="_GoBack"/>
      <w:bookmarkEnd w:id="3"/>
    </w:p>
    <w:p w:rsidR="009A5A4C" w:rsidRDefault="009A5A4C"/>
    <w:sectPr w:rsidR="009A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C"/>
    <w:rsid w:val="009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BF34"/>
  <w15:chartTrackingRefBased/>
  <w15:docId w15:val="{53DC6954-9D25-4A79-888E-945FE9C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Юрист-3</cp:lastModifiedBy>
  <cp:revision>1</cp:revision>
  <dcterms:created xsi:type="dcterms:W3CDTF">2022-06-01T08:46:00Z</dcterms:created>
  <dcterms:modified xsi:type="dcterms:W3CDTF">2022-06-01T08:49:00Z</dcterms:modified>
</cp:coreProperties>
</file>